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Cellebrite DI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of NIS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1</w:t>
            </w:r>
          </w:p>
        </w:tc>
        <w:tc>
          <w:tcPr>
            <w:tcW w:w="817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Value-Oriented Special Situations Fund, LP</w:t>
            </w:r>
          </w:p>
        </w:tc>
      </w:tr>
      <w:tr>
        <w:trPr/>
        <w:tc>
          <w:tcPr>
            <w:tcW w:w="2028" w:type="dxa"/>
            <w:tcBorders/>
            <w:vAlign w:val="center"/>
          </w:tcPr>
          <w:p>
            <w:pPr>
              <w:pStyle w:val="TableContents"/>
              <w:bidi w:val="0"/>
              <w:spacing w:before="0" w:after="283"/>
              <w:jc w:val="left"/>
              <w:rPr/>
            </w:pPr>
            <w:r>
              <w:rPr/>
              <w:t>2</w:t>
            </w:r>
          </w:p>
        </w:tc>
        <w:tc>
          <w:tcPr>
            <w:tcW w:w="817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8" w:type="dxa"/>
            <w:tcBorders/>
            <w:vAlign w:val="center"/>
          </w:tcPr>
          <w:p>
            <w:pPr>
              <w:pStyle w:val="TableContents"/>
              <w:bidi w:val="0"/>
              <w:spacing w:before="0" w:after="283"/>
              <w:jc w:val="left"/>
              <w:rPr/>
            </w:pPr>
            <w:r>
              <w:rPr/>
              <w:t>3</w:t>
            </w:r>
          </w:p>
        </w:tc>
        <w:tc>
          <w:tcPr>
            <w:tcW w:w="8177" w:type="dxa"/>
            <w:tcBorders/>
            <w:vAlign w:val="center"/>
          </w:tcPr>
          <w:p>
            <w:pPr>
              <w:pStyle w:val="TableContents"/>
              <w:bidi w:val="0"/>
              <w:spacing w:before="0" w:after="283"/>
              <w:jc w:val="left"/>
              <w:rPr/>
            </w:pPr>
            <w:r>
              <w:rPr/>
              <w:t>Sec Use Only</w:t>
            </w:r>
          </w:p>
        </w:tc>
      </w:tr>
      <w:tr>
        <w:trPr/>
        <w:tc>
          <w:tcPr>
            <w:tcW w:w="2028" w:type="dxa"/>
            <w:tcBorders/>
            <w:vAlign w:val="center"/>
          </w:tcPr>
          <w:p>
            <w:pPr>
              <w:pStyle w:val="TableContents"/>
              <w:bidi w:val="0"/>
              <w:spacing w:before="0" w:after="283"/>
              <w:jc w:val="left"/>
              <w:rPr/>
            </w:pPr>
            <w:r>
              <w:rPr/>
              <w:t>4</w:t>
            </w:r>
          </w:p>
        </w:tc>
        <w:tc>
          <w:tcPr>
            <w:tcW w:w="817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9</w:t>
            </w:r>
          </w:p>
        </w:tc>
        <w:tc>
          <w:tcPr>
            <w:tcW w:w="817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300,000.00</w:t>
            </w:r>
          </w:p>
        </w:tc>
      </w:tr>
      <w:tr>
        <w:trPr/>
        <w:tc>
          <w:tcPr>
            <w:tcW w:w="2028" w:type="dxa"/>
            <w:tcBorders/>
            <w:vAlign w:val="center"/>
          </w:tcPr>
          <w:p>
            <w:pPr>
              <w:pStyle w:val="TableContents"/>
              <w:bidi w:val="0"/>
              <w:spacing w:before="0" w:after="283"/>
              <w:jc w:val="left"/>
              <w:rPr/>
            </w:pPr>
            <w:r>
              <w:rPr/>
              <w:t>10</w:t>
            </w:r>
          </w:p>
        </w:tc>
        <w:tc>
          <w:tcPr>
            <w:tcW w:w="817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8" w:type="dxa"/>
            <w:tcBorders/>
            <w:vAlign w:val="center"/>
          </w:tcPr>
          <w:p>
            <w:pPr>
              <w:pStyle w:val="TableContents"/>
              <w:bidi w:val="0"/>
              <w:spacing w:before="0" w:after="283"/>
              <w:jc w:val="left"/>
              <w:rPr/>
            </w:pPr>
            <w:r>
              <w:rPr/>
              <w:t>11</w:t>
            </w:r>
          </w:p>
        </w:tc>
        <w:tc>
          <w:tcPr>
            <w:tcW w:w="817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8" w:type="dxa"/>
            <w:tcBorders/>
            <w:vAlign w:val="center"/>
          </w:tcPr>
          <w:p>
            <w:pPr>
              <w:pStyle w:val="TableContents"/>
              <w:bidi w:val="0"/>
              <w:spacing w:before="0" w:after="283"/>
              <w:jc w:val="left"/>
              <w:rPr/>
            </w:pPr>
            <w:r>
              <w:rPr/>
              <w:t>12</w:t>
            </w:r>
          </w:p>
        </w:tc>
        <w:tc>
          <w:tcPr>
            <w:tcW w:w="817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Advisors GP,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Cocke Travis W.</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Cellebrite DI Ltd.</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94 SHLOMO SHMELZER ROAD, PETAH TIKVA, ISRAEL, 4970602</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1. Voss Value Master Fund, L.P. ("Voss Value Master Fund"); 2. Voss Value-Oriented Special Situations Fund, L.P. ("Voss Value-Oriented Special Situations Fund"); 3. Voss Advisors GP, LLC ("Voss GP"); 4. Voss Capital, L.P. ("Voss Capital"); and 5. Travis W. Cocke.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Voss Value Master Fund: 3773 Richmond, Suite 500 Houston, Texas 77046 b) Voss Value-Oriented Special Situations Fund: 3773 Richmond, Suite 500 Houston, Texas 77046 c) Voss GP: 3773 Richmond, Suite 500 Houston, Texas 77046 d) Voss Capital: 3773 Richmond, Suite 500 Houston, Texas 77046 e) Travis W. Cocke: 3773 Richmond, Suite 500 Houston, Texas 77046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Voss Value Master Fund: Cayman Islands b) Voss Value-Oriented Special Situations Fund: Delaware c) Voss GP: Texas d) Voss Capital: Texas e) Travis W. Cocke: USA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of NIS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a) Voss Value Master Fund beneficially owned 1,750,000 Ordinary Shares of the Issuer (the "Shares"). b) Voss Value-Oriented Special Situations Fund beneficially owned 300,000 Shares. c) Voss GP, as the general partner of Voss Value Master Fund and Voss Value-Oriented Special Situations Fund, may be deemed the beneficial owner of the (i) 1,750,000 Shares beneficially owned by Voss Value Master Fund and (ii) 300,000 Shares beneficially owned by Voss Value-Oriented Special Situations Fund. d) Voss Capital, as the investment manager of Voss Value Master Fund, Voss Value-Oriented Special Situations Fund and certain accounts managed by Voss Capital (the "Voss Managed Accounts"), may be deemed the beneficial owner of the (i) 1,750,000 Shares beneficially owned by Voss Value Master Fund, (ii) 300,000 Shares beneficially owned by Voss Value-Oriented Special Situations Fund and (iii) 10,650,000 Shares held in the Voss Managed Accounts. e) Mr. Cocke, as the managing member of each of Voss Capital and Voss GP, may be deemed the beneficial owner of the (i) 1,750,000 Shares owned by Voss Value Master Fund, (ii) 300,000 Shares beneficially owned by Voss Value-Oriented Special Situations Fund and (iii) 10,650,000 Shares held in the Voss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aggregate percentage of the Shares reported owned by each person named herein is based upon 250,785,933 Shares outstanding as of June 30, 2026, which is the total number of Shares outstanding as disclosed in the Exhibit No. 99.1 of Issuer's Form 6K filed with the Securities and Exchange Commission on August 13, 2026. As of the date hereof: (i) Voss Value Master Fund may be deemed to beneficially own approximately 0.7% of the outstanding Shares; (ii) Voss Value-Oriented Special Situations Fund may be deemed to beneficially own approximately 0.1% of the outstanding Shares; (iii) Voss GP may be deemed to beneficially own approximately 0.8% of the outstanding Shares; (iv) Voss Capital may be deemed to beneficially own approximately 5.1% of the outstanding Shares (approximately 4.2% of the outstanding Shares are held in the Voss Managed Accounts); and (v) Mr. Cocke may be deemed to beneficially own approximately 5.1%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Voss Value Master Fund,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Voss Value-Oriented Special Situations Fund, LP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Voss Advisors GP,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Voss Capital, LP</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Cocke Travis W.</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Travis W. Cocke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Travis W. Cocke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2" w:name="ex991to13gcellebrite_081826.htm"/>
      <w:bookmarkStart w:id="33" w:name="ksex991to13gcellebrite_081826"/>
      <w:bookmarkEnd w:id="32"/>
      <w:bookmarkEnd w:id="3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August 18, 2026 with respect to the Ordinary shares of Cellebrite DI Ltd., a company organized under the laws of the State of Israel, and any further amendments thereto executed by each and any of the undersigned shall be filed on behalf of each of the undersigned pursuant to and in accordance with the provisions of Rule 13d-1(k)(1) under the Securities Exchange Act of 1934, as amended.</w:t>
      </w:r>
    </w:p>
    <w:tbl>
      <w:tblPr>
        <w:tblW w:w="7280" w:type="dxa"/>
        <w:jc w:val="left"/>
        <w:tblInd w:w="0" w:type="dxa"/>
        <w:tblLayout w:type="fixed"/>
        <w:tblCellMar>
          <w:top w:w="0" w:type="dxa"/>
          <w:left w:w="0" w:type="dxa"/>
          <w:bottom w:w="0" w:type="dxa"/>
          <w:right w:w="0" w:type="dxa"/>
        </w:tblCellMar>
      </w:tblPr>
      <w:tblGrid>
        <w:gridCol w:w="511"/>
        <w:gridCol w:w="6470"/>
        <w:gridCol w:w="299"/>
      </w:tblGrid>
      <w:tr>
        <w:trPr/>
        <w:tc>
          <w:tcPr>
            <w:tcW w:w="72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Voss Value Master Fund, LP</w:t>
            </w:r>
          </w:p>
        </w:tc>
      </w:tr>
      <w:tr>
        <w:trPr/>
        <w:tc>
          <w:tcPr>
            <w:tcW w:w="728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7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Travis W. Cocke</w:t>
            </w:r>
          </w:p>
        </w:tc>
        <w:tc>
          <w:tcPr>
            <w:tcW w:w="2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1" w:type="dxa"/>
            <w:tcBorders/>
            <w:vAlign w:val="center"/>
          </w:tcPr>
          <w:p>
            <w:pPr>
              <w:pStyle w:val="TableContents"/>
              <w:bidi w:val="0"/>
              <w:spacing w:before="0" w:after="283"/>
              <w:jc w:val="left"/>
              <w:rPr>
                <w:caps w:val="false"/>
                <w:smallCaps w:val="false"/>
              </w:rPr>
            </w:pPr>
            <w:r>
              <w:rPr>
                <w:caps w:val="false"/>
                <w:smallCaps w:val="false"/>
              </w:rPr>
              <w:t> </w:t>
            </w:r>
          </w:p>
        </w:tc>
        <w:tc>
          <w:tcPr>
            <w:tcW w:w="6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Travis W. Cocke, Managing Member of Voss Advisors GP, LLC, its General Partner</w:t>
            </w:r>
          </w:p>
        </w:tc>
      </w:tr>
      <w:tr>
        <w:trPr/>
        <w:tc>
          <w:tcPr>
            <w:tcW w:w="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08/18/2026</w:t>
            </w:r>
          </w:p>
        </w:tc>
      </w:tr>
    </w:tbl>
    <w:p>
      <w:pPr>
        <w:pStyle w:val="TextBody"/>
        <w:bidi w:val="0"/>
        <w:jc w:val="left"/>
        <w:rPr>
          <w:caps w:val="false"/>
          <w:smallCaps w:val="false"/>
        </w:rPr>
      </w:pPr>
      <w:r>
        <w:rPr>
          <w:caps w:val="false"/>
          <w:smallCaps w:val="false"/>
        </w:rPr>
        <w:t> </w:t>
      </w:r>
    </w:p>
    <w:tbl>
      <w:tblPr>
        <w:tblW w:w="9297" w:type="dxa"/>
        <w:jc w:val="left"/>
        <w:tblInd w:w="0" w:type="dxa"/>
        <w:tblLayout w:type="fixed"/>
        <w:tblCellMar>
          <w:top w:w="0" w:type="dxa"/>
          <w:left w:w="0" w:type="dxa"/>
          <w:bottom w:w="0" w:type="dxa"/>
          <w:right w:w="0" w:type="dxa"/>
        </w:tblCellMar>
      </w:tblPr>
      <w:tblGrid>
        <w:gridCol w:w="1163"/>
        <w:gridCol w:w="7773"/>
        <w:gridCol w:w="361"/>
      </w:tblGrid>
      <w:tr>
        <w:trPr/>
        <w:tc>
          <w:tcPr>
            <w:tcW w:w="9297" w:type="dxa"/>
            <w:gridSpan w:val="3"/>
            <w:tcBorders/>
            <w:vAlign w:val="center"/>
          </w:tcPr>
          <w:p>
            <w:pPr>
              <w:pStyle w:val="TableContents"/>
              <w:bidi w:val="0"/>
              <w:spacing w:before="0" w:after="283"/>
              <w:jc w:val="left"/>
              <w:rPr/>
            </w:pPr>
            <w:r>
              <w:rPr/>
              <w:t>Voss Value-Oriented Special Situations Fund, LP</w:t>
            </w:r>
          </w:p>
        </w:tc>
      </w:tr>
      <w:tr>
        <w:trPr/>
        <w:tc>
          <w:tcPr>
            <w:tcW w:w="9297" w:type="dxa"/>
            <w:gridSpan w:val="3"/>
            <w:tcBorders/>
            <w:vAlign w:val="center"/>
          </w:tcPr>
          <w:p>
            <w:pPr>
              <w:pStyle w:val="TableContents"/>
              <w:bidi w:val="0"/>
              <w:spacing w:before="0" w:after="283"/>
              <w:jc w:val="left"/>
              <w:rPr/>
            </w:pPr>
            <w:r>
              <w:rPr/>
              <w:t> </w:t>
            </w:r>
          </w:p>
        </w:tc>
      </w:tr>
      <w:tr>
        <w:trPr/>
        <w:tc>
          <w:tcPr>
            <w:tcW w:w="1163" w:type="dxa"/>
            <w:tcBorders/>
            <w:vAlign w:val="center"/>
          </w:tcPr>
          <w:p>
            <w:pPr>
              <w:pStyle w:val="TableContents"/>
              <w:bidi w:val="0"/>
              <w:spacing w:before="0" w:after="283"/>
              <w:jc w:val="left"/>
              <w:rPr/>
            </w:pPr>
            <w:r>
              <w:rPr/>
              <w:t>By:</w:t>
            </w:r>
          </w:p>
        </w:tc>
        <w:tc>
          <w:tcPr>
            <w:tcW w:w="777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Travis W. Cocke</w:t>
            </w:r>
          </w:p>
        </w:tc>
        <w:tc>
          <w:tcPr>
            <w:tcW w:w="361" w:type="dxa"/>
            <w:tcBorders/>
            <w:vAlign w:val="center"/>
          </w:tcPr>
          <w:p>
            <w:pPr>
              <w:pStyle w:val="TableContents"/>
              <w:bidi w:val="0"/>
              <w:spacing w:before="0" w:after="283"/>
              <w:jc w:val="left"/>
              <w:rPr/>
            </w:pPr>
            <w:r>
              <w:rPr/>
              <w:t> </w:t>
            </w:r>
          </w:p>
        </w:tc>
      </w:tr>
      <w:tr>
        <w:trPr/>
        <w:tc>
          <w:tcPr>
            <w:tcW w:w="1163" w:type="dxa"/>
            <w:tcBorders/>
            <w:vAlign w:val="center"/>
          </w:tcPr>
          <w:p>
            <w:pPr>
              <w:pStyle w:val="TableContents"/>
              <w:bidi w:val="0"/>
              <w:spacing w:before="0" w:after="283"/>
              <w:jc w:val="left"/>
              <w:rPr/>
            </w:pPr>
            <w:r>
              <w:rPr/>
              <w:t> </w:t>
            </w:r>
          </w:p>
        </w:tc>
        <w:tc>
          <w:tcPr>
            <w:tcW w:w="8134" w:type="dxa"/>
            <w:gridSpan w:val="2"/>
            <w:tcBorders/>
            <w:vAlign w:val="center"/>
          </w:tcPr>
          <w:p>
            <w:pPr>
              <w:pStyle w:val="TableContents"/>
              <w:bidi w:val="0"/>
              <w:spacing w:before="0" w:after="283"/>
              <w:jc w:val="left"/>
              <w:rPr/>
            </w:pPr>
            <w:r>
              <w:rPr/>
              <w:t>Travis W. Cocke, Managing Member of Voss Advisors GP, LLC, its General Partner</w:t>
            </w:r>
          </w:p>
        </w:tc>
      </w:tr>
      <w:tr>
        <w:trPr/>
        <w:tc>
          <w:tcPr>
            <w:tcW w:w="1163" w:type="dxa"/>
            <w:tcBorders/>
            <w:vAlign w:val="center"/>
          </w:tcPr>
          <w:p>
            <w:pPr>
              <w:pStyle w:val="TableContents"/>
              <w:bidi w:val="0"/>
              <w:spacing w:before="0" w:after="283"/>
              <w:jc w:val="left"/>
              <w:rPr/>
            </w:pPr>
            <w:r>
              <w:rPr/>
              <w:t>Date:</w:t>
            </w:r>
          </w:p>
        </w:tc>
        <w:tc>
          <w:tcPr>
            <w:tcW w:w="8134" w:type="dxa"/>
            <w:gridSpan w:val="2"/>
            <w:tcBorders/>
            <w:vAlign w:val="center"/>
          </w:tcPr>
          <w:p>
            <w:pPr>
              <w:pStyle w:val="TableContents"/>
              <w:bidi w:val="0"/>
              <w:spacing w:before="0" w:after="283"/>
              <w:jc w:val="left"/>
              <w:rPr/>
            </w:pPr>
            <w:r>
              <w:rPr/>
              <w:t>08/18/2026</w:t>
            </w:r>
          </w:p>
        </w:tc>
      </w:tr>
    </w:tbl>
    <w:p>
      <w:pPr>
        <w:pStyle w:val="TextBody"/>
        <w:bidi w:val="0"/>
        <w:jc w:val="left"/>
        <w:rPr>
          <w:caps w:val="false"/>
          <w:smallCaps w:val="false"/>
        </w:rPr>
      </w:pPr>
      <w:r>
        <w:rPr>
          <w:caps w:val="false"/>
          <w:smallCaps w:val="false"/>
        </w:rPr>
        <w:t> </w:t>
      </w:r>
    </w:p>
    <w:tbl>
      <w:tblPr>
        <w:tblW w:w="4176" w:type="dxa"/>
        <w:jc w:val="left"/>
        <w:tblInd w:w="0" w:type="dxa"/>
        <w:tblLayout w:type="fixed"/>
        <w:tblCellMar>
          <w:top w:w="0" w:type="dxa"/>
          <w:left w:w="0" w:type="dxa"/>
          <w:bottom w:w="0" w:type="dxa"/>
          <w:right w:w="0" w:type="dxa"/>
        </w:tblCellMar>
      </w:tblPr>
      <w:tblGrid>
        <w:gridCol w:w="587"/>
        <w:gridCol w:w="3431"/>
        <w:gridCol w:w="158"/>
      </w:tblGrid>
      <w:tr>
        <w:trPr/>
        <w:tc>
          <w:tcPr>
            <w:tcW w:w="4176" w:type="dxa"/>
            <w:gridSpan w:val="3"/>
            <w:tcBorders/>
            <w:vAlign w:val="center"/>
          </w:tcPr>
          <w:p>
            <w:pPr>
              <w:pStyle w:val="TableContents"/>
              <w:bidi w:val="0"/>
              <w:spacing w:before="0" w:after="283"/>
              <w:jc w:val="left"/>
              <w:rPr/>
            </w:pPr>
            <w:r>
              <w:rPr/>
              <w:t>Voss Advisors GP, LLC</w:t>
            </w:r>
          </w:p>
        </w:tc>
      </w:tr>
      <w:tr>
        <w:trPr/>
        <w:tc>
          <w:tcPr>
            <w:tcW w:w="4176" w:type="dxa"/>
            <w:gridSpan w:val="3"/>
            <w:tcBorders/>
            <w:vAlign w:val="center"/>
          </w:tcPr>
          <w:p>
            <w:pPr>
              <w:pStyle w:val="TableContents"/>
              <w:bidi w:val="0"/>
              <w:spacing w:before="0" w:after="283"/>
              <w:jc w:val="left"/>
              <w:rPr/>
            </w:pPr>
            <w:r>
              <w:rPr/>
              <w:t> </w:t>
            </w:r>
          </w:p>
        </w:tc>
      </w:tr>
      <w:tr>
        <w:trPr/>
        <w:tc>
          <w:tcPr>
            <w:tcW w:w="587" w:type="dxa"/>
            <w:tcBorders/>
            <w:vAlign w:val="center"/>
          </w:tcPr>
          <w:p>
            <w:pPr>
              <w:pStyle w:val="TableContents"/>
              <w:bidi w:val="0"/>
              <w:spacing w:before="0" w:after="283"/>
              <w:jc w:val="left"/>
              <w:rPr/>
            </w:pPr>
            <w:r>
              <w:rPr/>
              <w:t>By:</w:t>
            </w:r>
          </w:p>
        </w:tc>
        <w:tc>
          <w:tcPr>
            <w:tcW w:w="343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Travis W. Cocke</w:t>
            </w:r>
          </w:p>
        </w:tc>
        <w:tc>
          <w:tcPr>
            <w:tcW w:w="158" w:type="dxa"/>
            <w:tcBorders/>
            <w:vAlign w:val="center"/>
          </w:tcPr>
          <w:p>
            <w:pPr>
              <w:pStyle w:val="TableContents"/>
              <w:bidi w:val="0"/>
              <w:spacing w:before="0" w:after="283"/>
              <w:jc w:val="left"/>
              <w:rPr/>
            </w:pPr>
            <w:r>
              <w:rPr/>
              <w:t> </w:t>
            </w:r>
          </w:p>
        </w:tc>
      </w:tr>
      <w:tr>
        <w:trPr/>
        <w:tc>
          <w:tcPr>
            <w:tcW w:w="587"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Travis W. Cocke, Managing Member</w:t>
            </w:r>
          </w:p>
        </w:tc>
      </w:tr>
      <w:tr>
        <w:trPr/>
        <w:tc>
          <w:tcPr>
            <w:tcW w:w="587" w:type="dxa"/>
            <w:tcBorders/>
            <w:vAlign w:val="center"/>
          </w:tcPr>
          <w:p>
            <w:pPr>
              <w:pStyle w:val="TableContents"/>
              <w:bidi w:val="0"/>
              <w:spacing w:before="0" w:after="283"/>
              <w:jc w:val="left"/>
              <w:rPr/>
            </w:pPr>
            <w:r>
              <w:rPr/>
              <w:t>Date:</w:t>
            </w:r>
          </w:p>
        </w:tc>
        <w:tc>
          <w:tcPr>
            <w:tcW w:w="3589" w:type="dxa"/>
            <w:gridSpan w:val="2"/>
            <w:tcBorders/>
            <w:vAlign w:val="center"/>
          </w:tcPr>
          <w:p>
            <w:pPr>
              <w:pStyle w:val="TableContents"/>
              <w:bidi w:val="0"/>
              <w:spacing w:before="0" w:after="283"/>
              <w:jc w:val="left"/>
              <w:rPr/>
            </w:pPr>
            <w:r>
              <w:rPr/>
              <w:t>08/18/2026</w:t>
            </w:r>
          </w:p>
        </w:tc>
      </w:tr>
    </w:tbl>
    <w:p>
      <w:pPr>
        <w:pStyle w:val="TextBody"/>
        <w:bidi w:val="0"/>
        <w:jc w:val="left"/>
        <w:rPr>
          <w:caps w:val="false"/>
          <w:smallCaps w:val="false"/>
        </w:rPr>
      </w:pPr>
      <w:r>
        <w:rPr>
          <w:caps w:val="false"/>
          <w:smallCaps w:val="false"/>
        </w:rPr>
        <w:t> </w:t>
      </w:r>
    </w:p>
    <w:tbl>
      <w:tblPr>
        <w:tblW w:w="4134" w:type="dxa"/>
        <w:jc w:val="left"/>
        <w:tblInd w:w="0" w:type="dxa"/>
        <w:tblLayout w:type="fixed"/>
        <w:tblCellMar>
          <w:top w:w="0" w:type="dxa"/>
          <w:left w:w="0" w:type="dxa"/>
          <w:bottom w:w="0" w:type="dxa"/>
          <w:right w:w="0" w:type="dxa"/>
        </w:tblCellMar>
      </w:tblPr>
      <w:tblGrid>
        <w:gridCol w:w="545"/>
        <w:gridCol w:w="3430"/>
        <w:gridCol w:w="159"/>
      </w:tblGrid>
      <w:tr>
        <w:trPr/>
        <w:tc>
          <w:tcPr>
            <w:tcW w:w="4134" w:type="dxa"/>
            <w:gridSpan w:val="3"/>
            <w:tcBorders/>
            <w:vAlign w:val="center"/>
          </w:tcPr>
          <w:p>
            <w:pPr>
              <w:pStyle w:val="TableContents"/>
              <w:bidi w:val="0"/>
              <w:spacing w:before="0" w:after="283"/>
              <w:jc w:val="left"/>
              <w:rPr/>
            </w:pPr>
            <w:r>
              <w:rPr/>
              <w:t>Voss Capital, LP</w:t>
            </w:r>
          </w:p>
        </w:tc>
      </w:tr>
      <w:tr>
        <w:trPr/>
        <w:tc>
          <w:tcPr>
            <w:tcW w:w="413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43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Travis W. Cocke</w:t>
            </w:r>
          </w:p>
        </w:tc>
        <w:tc>
          <w:tcPr>
            <w:tcW w:w="159"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Travis W. Cocke, Managing Member</w:t>
            </w:r>
          </w:p>
        </w:tc>
      </w:tr>
      <w:tr>
        <w:trPr/>
        <w:tc>
          <w:tcPr>
            <w:tcW w:w="545" w:type="dxa"/>
            <w:tcBorders/>
            <w:vAlign w:val="center"/>
          </w:tcPr>
          <w:p>
            <w:pPr>
              <w:pStyle w:val="TableContents"/>
              <w:bidi w:val="0"/>
              <w:spacing w:before="0" w:after="283"/>
              <w:jc w:val="left"/>
              <w:rPr/>
            </w:pPr>
            <w:r>
              <w:rPr/>
              <w:t>Date:</w:t>
            </w:r>
          </w:p>
        </w:tc>
        <w:tc>
          <w:tcPr>
            <w:tcW w:w="3589" w:type="dxa"/>
            <w:gridSpan w:val="2"/>
            <w:tcBorders/>
            <w:vAlign w:val="center"/>
          </w:tcPr>
          <w:p>
            <w:pPr>
              <w:pStyle w:val="TableContents"/>
              <w:bidi w:val="0"/>
              <w:spacing w:before="0" w:after="283"/>
              <w:jc w:val="left"/>
              <w:rPr/>
            </w:pPr>
            <w:r>
              <w:rPr/>
              <w:t>08/18/2026</w:t>
            </w:r>
          </w:p>
        </w:tc>
      </w:tr>
    </w:tbl>
    <w:p>
      <w:pPr>
        <w:pStyle w:val="TextBody"/>
        <w:bidi w:val="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545"/>
        <w:gridCol w:w="1610"/>
        <w:gridCol w:w="75"/>
      </w:tblGrid>
      <w:tr>
        <w:trPr/>
        <w:tc>
          <w:tcPr>
            <w:tcW w:w="2230" w:type="dxa"/>
            <w:gridSpan w:val="3"/>
            <w:tcBorders/>
            <w:vAlign w:val="center"/>
          </w:tcPr>
          <w:p>
            <w:pPr>
              <w:pStyle w:val="TableContents"/>
              <w:bidi w:val="0"/>
              <w:spacing w:before="0" w:after="283"/>
              <w:jc w:val="left"/>
              <w:rPr/>
            </w:pPr>
            <w:r>
              <w:rPr/>
              <w:t>Cocke Travis W.</w:t>
            </w:r>
          </w:p>
        </w:tc>
      </w:tr>
      <w:tr>
        <w:trPr/>
        <w:tc>
          <w:tcPr>
            <w:tcW w:w="223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1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Travis W. Cocke</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left"/>
              <w:rPr/>
            </w:pPr>
            <w:r>
              <w:rPr/>
              <w:t>Travis W. Cocke</w:t>
            </w:r>
          </w:p>
        </w:tc>
      </w:tr>
      <w:tr>
        <w:trPr/>
        <w:tc>
          <w:tcPr>
            <w:tcW w:w="545" w:type="dxa"/>
            <w:tcBorders/>
            <w:vAlign w:val="center"/>
          </w:tcPr>
          <w:p>
            <w:pPr>
              <w:pStyle w:val="TableContents"/>
              <w:bidi w:val="0"/>
              <w:spacing w:before="0" w:after="283"/>
              <w:jc w:val="left"/>
              <w:rPr/>
            </w:pPr>
            <w:r>
              <w:rPr/>
              <w:t>Date:</w:t>
            </w:r>
          </w:p>
        </w:tc>
        <w:tc>
          <w:tcPr>
            <w:tcW w:w="1685" w:type="dxa"/>
            <w:gridSpan w:val="2"/>
            <w:tcBorders/>
            <w:vAlign w:val="center"/>
          </w:tcPr>
          <w:p>
            <w:pPr>
              <w:pStyle w:val="TableContents"/>
              <w:bidi w:val="0"/>
              <w:spacing w:before="0" w:after="283"/>
              <w:jc w:val="left"/>
              <w:rPr/>
            </w:pPr>
            <w:r>
              <w:rPr/>
              <w:t>08/18/2026</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1992</Words>
  <Characters>10344</Characters>
  <CharactersWithSpaces>12234</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