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0001547134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CELLEBRITE DI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94 SHLOMO SHMELZER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PETAH TIKVA</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4970602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972-73-394-8000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GEE</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ind w:left="74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par value</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2609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34334.44</w:t>
            </w:r>
          </w:p>
        </w:tc>
        <w:tc>
          <w:tcPr>
            <w:tcW w:w="0" w:type="dxa"/>
            <w:vAlign w:val="bottom"/>
          </w:tcPr>
          <w:p>
            <w:pPr>
              <w:spacing w:after="0"/>
              <w:rPr>
                <w:sz w:val="1"/>
                <w:szCs w:val="1"/>
                <w:color w:val="auto"/>
              </w:rPr>
            </w:pPr>
          </w:p>
        </w:tc>
      </w:tr>
      <w:tr>
        <w:trPr>
          <w:trHeight w:val="161"/>
        </w:trPr>
        <w:tc>
          <w:tcPr>
            <w:tcW w:w="2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NIS 0.00001</w:t>
            </w:r>
          </w:p>
        </w:tc>
        <w:tc>
          <w:tcPr>
            <w:tcW w:w="234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80" w:type="dxa"/>
            <w:vAlign w:val="bottom"/>
            <w:vMerge w:val="continue"/>
          </w:tcPr>
          <w:p>
            <w:pPr>
              <w:spacing w:after="0"/>
              <w:rPr>
                <w:sz w:val="7"/>
                <w:szCs w:val="7"/>
                <w:color w:val="auto"/>
              </w:rPr>
            </w:pPr>
          </w:p>
        </w:tc>
        <w:tc>
          <w:tcPr>
            <w:tcW w:w="23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80" w:type="dxa"/>
            <w:vAlign w:val="bottom"/>
          </w:tcPr>
          <w:p>
            <w:pPr>
              <w:spacing w:after="0"/>
              <w:rPr>
                <w:sz w:val="24"/>
                <w:szCs w:val="2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249439817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0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2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 par</w:t>
            </w:r>
          </w:p>
        </w:tc>
        <w:tc>
          <w:tcPr>
            <w:tcW w:w="1280" w:type="dxa"/>
            <w:vAlign w:val="bottom"/>
          </w:tcPr>
          <w:p>
            <w:pPr>
              <w:spacing w:after="0"/>
              <w:rPr>
                <w:sz w:val="18"/>
                <w:szCs w:val="18"/>
                <w:color w:val="auto"/>
              </w:rPr>
            </w:pPr>
          </w:p>
        </w:tc>
        <w:tc>
          <w:tcPr>
            <w:tcW w:w="16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Units Vested</w:t>
            </w: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Cellebrite DI</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Employee</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value NIS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Under an Issuer S- Ltd.</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9"/>
              </w:rPr>
              <w:t>5673</w:t>
            </w:r>
          </w:p>
        </w:tc>
        <w:tc>
          <w:tcPr>
            <w:tcW w:w="2480" w:type="dxa"/>
            <w:vAlign w:val="bottom"/>
            <w:gridSpan w:val="2"/>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perscript"/>
              </w:rPr>
              <w:t>02/20/2026</w:t>
            </w:r>
            <w:r>
              <w:rPr>
                <w:rFonts w:ascii="Times New Roman" w:cs="Times New Roman" w:eastAsia="Times New Roman" w:hAnsi="Times New Roman"/>
                <w:sz w:val="17"/>
                <w:szCs w:val="17"/>
                <w:color w:val="auto"/>
              </w:rPr>
              <w:t xml:space="preserve"> compensation</w:t>
            </w: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0.00001</w:t>
            </w:r>
          </w:p>
        </w:tc>
        <w:tc>
          <w:tcPr>
            <w:tcW w:w="128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 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Gee</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94 Shlomo Shmelzer Road</w:t>
            </w:r>
          </w:p>
        </w:tc>
        <w:tc>
          <w:tcPr>
            <w:tcW w:w="38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 par value NIS 0.00001</w:t>
            </w:r>
          </w:p>
        </w:tc>
        <w:tc>
          <w:tcPr>
            <w:tcW w:w="23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11/24/2025 1969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33236.72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Petah Tikva  L3  4970602</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Gee</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94 Shlomo Shmelzer Road</w:t>
            </w:r>
          </w:p>
        </w:tc>
        <w:tc>
          <w:tcPr>
            <w:tcW w:w="38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 par value NIS 0.00001</w:t>
            </w:r>
          </w:p>
        </w:tc>
        <w:tc>
          <w:tcPr>
            <w:tcW w:w="23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02/12/2026 1165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15848.68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Petah Tikva  L3  4970602</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reporting person sold the securities reported herein on 02/23/2026 pursuant to a mandatory, non-discretionary, sell-to-cover arrangement for the purposes of satisfying income tax liabilities incurred upon vesting of restricted share unit awards only.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02/23/2026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David Gee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2026-02-23T15:15:38Z</dcterms:created>
  <dcterms:modified xsi:type="dcterms:W3CDTF">2026-02-23T15:15:38Z</dcterms:modified>
</cp:coreProperties>
</file>